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8CB" w:rsidRDefault="008048CB"/>
    <w:p w:rsidR="005944BB" w:rsidRDefault="005944BB">
      <w:bookmarkStart w:id="0" w:name="_GoBack"/>
      <w:r>
        <w:rPr>
          <w:noProof/>
        </w:rPr>
        <w:drawing>
          <wp:inline distT="0" distB="0" distL="0" distR="0">
            <wp:extent cx="1828800" cy="694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 New Jersey smal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694944"/>
                    </a:xfrm>
                    <a:prstGeom prst="rect">
                      <a:avLst/>
                    </a:prstGeom>
                  </pic:spPr>
                </pic:pic>
              </a:graphicData>
            </a:graphic>
          </wp:inline>
        </w:drawing>
      </w:r>
      <w:bookmarkEnd w:id="0"/>
    </w:p>
    <w:p w:rsidR="005944BB" w:rsidRDefault="005944BB"/>
    <w:p w:rsidR="005944BB" w:rsidRPr="00373E81" w:rsidRDefault="005944BB" w:rsidP="005944BB">
      <w:pPr>
        <w:spacing w:before="100" w:beforeAutospacing="1" w:after="100" w:afterAutospacing="1" w:line="240" w:lineRule="auto"/>
        <w:outlineLvl w:val="1"/>
        <w:rPr>
          <w:rFonts w:eastAsia="Times New Roman" w:cs="Times New Roman"/>
          <w:b/>
          <w:bCs/>
          <w:sz w:val="36"/>
          <w:szCs w:val="36"/>
        </w:rPr>
      </w:pPr>
      <w:r w:rsidRPr="007D2850">
        <w:rPr>
          <w:rFonts w:eastAsia="Times New Roman" w:cs="Times New Roman"/>
          <w:b/>
          <w:bCs/>
          <w:sz w:val="36"/>
          <w:szCs w:val="36"/>
        </w:rPr>
        <w:t xml:space="preserve">ACC </w:t>
      </w:r>
      <w:r w:rsidRPr="00373E81">
        <w:rPr>
          <w:rFonts w:eastAsia="Times New Roman" w:cs="Times New Roman"/>
          <w:b/>
          <w:bCs/>
          <w:sz w:val="36"/>
          <w:szCs w:val="36"/>
        </w:rPr>
        <w:t>RESERVES</w:t>
      </w:r>
      <w:r w:rsidRPr="007D2850">
        <w:rPr>
          <w:rFonts w:eastAsia="Times New Roman" w:cs="Times New Roman"/>
          <w:b/>
          <w:bCs/>
          <w:sz w:val="36"/>
          <w:szCs w:val="36"/>
        </w:rPr>
        <w:t xml:space="preserve"> Recommendations</w:t>
      </w:r>
    </w:p>
    <w:p w:rsidR="005944BB" w:rsidRPr="00373E81" w:rsidRDefault="005944BB" w:rsidP="005944BB">
      <w:pPr>
        <w:spacing w:before="100" w:beforeAutospacing="1" w:after="100" w:afterAutospacing="1" w:line="240" w:lineRule="auto"/>
        <w:rPr>
          <w:rFonts w:eastAsia="Times New Roman" w:cs="Times New Roman"/>
          <w:sz w:val="24"/>
          <w:szCs w:val="24"/>
        </w:rPr>
      </w:pPr>
      <w:r w:rsidRPr="00373E81">
        <w:rPr>
          <w:rFonts w:eastAsia="Times New Roman" w:cs="Times New Roman"/>
          <w:sz w:val="24"/>
          <w:szCs w:val="24"/>
        </w:rPr>
        <w:t>Among non-profit associations, it is usually prudent to maintain 3-6 months of operating expenses as reserves. Certainly it is not necessary to keep more than three to six months in reserves and it is recommended that chapters in excess avoid undue scrutiny by the IRS and consider devoting resources to additional programming and activities that will benefit ACC members, and increase the visibility of the chapter and the association in the local community.</w:t>
      </w:r>
    </w:p>
    <w:p w:rsidR="005944BB" w:rsidRPr="00373E81" w:rsidRDefault="005944BB" w:rsidP="005944BB">
      <w:pPr>
        <w:spacing w:before="100" w:beforeAutospacing="1" w:after="100" w:afterAutospacing="1" w:line="240" w:lineRule="auto"/>
        <w:rPr>
          <w:rFonts w:eastAsia="Times New Roman" w:cs="Times New Roman"/>
          <w:sz w:val="24"/>
          <w:szCs w:val="24"/>
        </w:rPr>
      </w:pPr>
      <w:r w:rsidRPr="00373E81">
        <w:rPr>
          <w:rFonts w:eastAsia="Times New Roman" w:cs="Times New Roman"/>
          <w:sz w:val="24"/>
          <w:szCs w:val="24"/>
        </w:rPr>
        <w:t>You should also note that your reserve amounts might affect how members and ACC Headquarters perceive the chapter’s fiscal responsibility and management. For example, members may not support an increase in dues if their chapter is not meeting current member needs, has no specific plans to invest the funds in future service to members, or is merely holding excessive funds in reserve. Chapters should avoid this scenario by pumping excess funds (beyond the recommended 3-6 reserves) into enhancing chapter services. Some specific suggestions for spending excess income are listed below.</w:t>
      </w:r>
    </w:p>
    <w:p w:rsidR="005944BB" w:rsidRPr="00373E81" w:rsidRDefault="005944BB" w:rsidP="005944BB">
      <w:pPr>
        <w:numPr>
          <w:ilvl w:val="0"/>
          <w:numId w:val="1"/>
        </w:numPr>
        <w:spacing w:before="100" w:beforeAutospacing="1" w:after="100" w:afterAutospacing="1" w:line="240" w:lineRule="auto"/>
        <w:rPr>
          <w:rFonts w:eastAsia="Times New Roman" w:cs="Times New Roman"/>
          <w:sz w:val="24"/>
          <w:szCs w:val="24"/>
        </w:rPr>
      </w:pPr>
      <w:r w:rsidRPr="00373E81">
        <w:rPr>
          <w:rFonts w:eastAsia="Times New Roman" w:cs="Times New Roman"/>
          <w:sz w:val="24"/>
          <w:szCs w:val="24"/>
        </w:rPr>
        <w:t xml:space="preserve">Fund a chapter representative to attend the Chapter Leader Training session in the </w:t>
      </w:r>
      <w:proofErr w:type="gramStart"/>
      <w:r w:rsidRPr="00373E81">
        <w:rPr>
          <w:rFonts w:eastAsia="Times New Roman" w:cs="Times New Roman"/>
          <w:sz w:val="24"/>
          <w:szCs w:val="24"/>
        </w:rPr>
        <w:t>Spring</w:t>
      </w:r>
      <w:proofErr w:type="gramEnd"/>
      <w:r w:rsidRPr="00373E81">
        <w:rPr>
          <w:rFonts w:eastAsia="Times New Roman" w:cs="Times New Roman"/>
          <w:sz w:val="24"/>
          <w:szCs w:val="24"/>
        </w:rPr>
        <w:t xml:space="preserve"> and the Leadership Development Training program in the Fall.</w:t>
      </w:r>
    </w:p>
    <w:p w:rsidR="005944BB" w:rsidRPr="00373E81" w:rsidRDefault="005944BB" w:rsidP="005944BB">
      <w:pPr>
        <w:numPr>
          <w:ilvl w:val="0"/>
          <w:numId w:val="1"/>
        </w:numPr>
        <w:spacing w:before="100" w:beforeAutospacing="1" w:after="100" w:afterAutospacing="1" w:line="240" w:lineRule="auto"/>
        <w:rPr>
          <w:rFonts w:eastAsia="Times New Roman" w:cs="Times New Roman"/>
          <w:sz w:val="24"/>
          <w:szCs w:val="24"/>
        </w:rPr>
      </w:pPr>
      <w:r w:rsidRPr="00373E81">
        <w:rPr>
          <w:rFonts w:eastAsia="Times New Roman" w:cs="Times New Roman"/>
          <w:sz w:val="24"/>
          <w:szCs w:val="24"/>
        </w:rPr>
        <w:t>Utilize a professional bookkeeper to relieve either the volunteer treasurer or paid administrator of this day-to-day responsibility. This will increase overall financial controls by segregating more duties. The treasurer should continue to provide oversight.</w:t>
      </w:r>
    </w:p>
    <w:p w:rsidR="005944BB" w:rsidRPr="00373E81" w:rsidRDefault="005944BB" w:rsidP="005944BB">
      <w:pPr>
        <w:numPr>
          <w:ilvl w:val="0"/>
          <w:numId w:val="1"/>
        </w:numPr>
        <w:spacing w:before="100" w:beforeAutospacing="1" w:after="100" w:afterAutospacing="1" w:line="240" w:lineRule="auto"/>
        <w:rPr>
          <w:rFonts w:eastAsia="Times New Roman" w:cs="Times New Roman"/>
          <w:sz w:val="24"/>
          <w:szCs w:val="24"/>
        </w:rPr>
      </w:pPr>
      <w:r w:rsidRPr="00373E81">
        <w:rPr>
          <w:rFonts w:eastAsia="Times New Roman" w:cs="Times New Roman"/>
          <w:sz w:val="24"/>
          <w:szCs w:val="24"/>
        </w:rPr>
        <w:t>Consider hiring an event management company for large chapter event to again relieve volunteers of the day-to-day operations.</w:t>
      </w:r>
    </w:p>
    <w:p w:rsidR="005944BB" w:rsidRPr="00373E81" w:rsidRDefault="005944BB" w:rsidP="005944BB">
      <w:pPr>
        <w:numPr>
          <w:ilvl w:val="0"/>
          <w:numId w:val="1"/>
        </w:numPr>
        <w:spacing w:before="100" w:beforeAutospacing="1" w:after="100" w:afterAutospacing="1" w:line="240" w:lineRule="auto"/>
        <w:rPr>
          <w:rFonts w:eastAsia="Times New Roman" w:cs="Times New Roman"/>
          <w:sz w:val="24"/>
          <w:szCs w:val="24"/>
        </w:rPr>
      </w:pPr>
      <w:r w:rsidRPr="00373E81">
        <w:rPr>
          <w:rFonts w:eastAsia="Times New Roman" w:cs="Times New Roman"/>
          <w:sz w:val="24"/>
          <w:szCs w:val="24"/>
        </w:rPr>
        <w:t xml:space="preserve">Hire a PR firm to assist with marketing your chapter to your local legal community. See PR Manual at http://www.acc.com/networks/vrp.php for guidelines and advice on working with a PR firm or contact </w:t>
      </w:r>
      <w:proofErr w:type="spellStart"/>
      <w:r w:rsidRPr="00373E81">
        <w:rPr>
          <w:rFonts w:eastAsia="Times New Roman" w:cs="Times New Roman"/>
          <w:sz w:val="24"/>
          <w:szCs w:val="24"/>
        </w:rPr>
        <w:t>Marthea</w:t>
      </w:r>
      <w:proofErr w:type="spellEnd"/>
      <w:r w:rsidRPr="00373E81">
        <w:rPr>
          <w:rFonts w:eastAsia="Times New Roman" w:cs="Times New Roman"/>
          <w:sz w:val="24"/>
          <w:szCs w:val="24"/>
        </w:rPr>
        <w:t xml:space="preserve"> Davis at </w:t>
      </w:r>
      <w:hyperlink r:id="rId6" w:history="1">
        <w:r w:rsidRPr="005944BB">
          <w:rPr>
            <w:rFonts w:eastAsia="Times New Roman" w:cs="Times New Roman"/>
            <w:color w:val="0000FF"/>
            <w:sz w:val="24"/>
            <w:szCs w:val="24"/>
            <w:u w:val="single"/>
          </w:rPr>
          <w:t>davis@acc.com</w:t>
        </w:r>
      </w:hyperlink>
      <w:r w:rsidRPr="00373E81">
        <w:rPr>
          <w:rFonts w:eastAsia="Times New Roman" w:cs="Times New Roman"/>
          <w:sz w:val="24"/>
          <w:szCs w:val="24"/>
        </w:rPr>
        <w:t>.</w:t>
      </w:r>
    </w:p>
    <w:p w:rsidR="005944BB" w:rsidRPr="00373E81" w:rsidRDefault="005944BB" w:rsidP="005944BB">
      <w:pPr>
        <w:numPr>
          <w:ilvl w:val="0"/>
          <w:numId w:val="1"/>
        </w:numPr>
        <w:spacing w:before="100" w:beforeAutospacing="1" w:after="100" w:afterAutospacing="1" w:line="240" w:lineRule="auto"/>
        <w:rPr>
          <w:rFonts w:eastAsia="Times New Roman" w:cs="Times New Roman"/>
          <w:sz w:val="24"/>
          <w:szCs w:val="24"/>
        </w:rPr>
      </w:pPr>
      <w:r w:rsidRPr="00373E81">
        <w:rPr>
          <w:rFonts w:eastAsia="Times New Roman" w:cs="Times New Roman"/>
          <w:sz w:val="24"/>
          <w:szCs w:val="24"/>
        </w:rPr>
        <w:t>Hire a professional photographer.</w:t>
      </w:r>
    </w:p>
    <w:p w:rsidR="005944BB" w:rsidRPr="00373E81" w:rsidRDefault="005944BB" w:rsidP="005944BB">
      <w:pPr>
        <w:numPr>
          <w:ilvl w:val="0"/>
          <w:numId w:val="1"/>
        </w:numPr>
        <w:spacing w:before="100" w:beforeAutospacing="1" w:after="100" w:afterAutospacing="1" w:line="240" w:lineRule="auto"/>
        <w:rPr>
          <w:rFonts w:eastAsia="Times New Roman" w:cs="Times New Roman"/>
          <w:sz w:val="24"/>
          <w:szCs w:val="24"/>
        </w:rPr>
      </w:pPr>
      <w:r w:rsidRPr="00373E81">
        <w:rPr>
          <w:rFonts w:eastAsia="Times New Roman" w:cs="Times New Roman"/>
          <w:sz w:val="24"/>
          <w:szCs w:val="24"/>
        </w:rPr>
        <w:t xml:space="preserve">Conduct local recruitment campaigns or local membership drives. For advice and direction on hosting a local incentive campaign, contact Tori Payne at </w:t>
      </w:r>
      <w:hyperlink r:id="rId7" w:history="1">
        <w:r w:rsidRPr="005944BB">
          <w:rPr>
            <w:rFonts w:eastAsia="Times New Roman" w:cs="Times New Roman"/>
            <w:color w:val="0000FF"/>
            <w:sz w:val="24"/>
            <w:szCs w:val="24"/>
            <w:u w:val="single"/>
          </w:rPr>
          <w:t>payne@acc.com</w:t>
        </w:r>
      </w:hyperlink>
      <w:r w:rsidRPr="00373E81">
        <w:rPr>
          <w:rFonts w:eastAsia="Times New Roman" w:cs="Times New Roman"/>
          <w:sz w:val="24"/>
          <w:szCs w:val="24"/>
        </w:rPr>
        <w:t>.</w:t>
      </w:r>
    </w:p>
    <w:p w:rsidR="005944BB" w:rsidRPr="00373E81" w:rsidRDefault="005944BB" w:rsidP="005944BB">
      <w:pPr>
        <w:numPr>
          <w:ilvl w:val="0"/>
          <w:numId w:val="1"/>
        </w:numPr>
        <w:spacing w:before="100" w:beforeAutospacing="1" w:after="100" w:afterAutospacing="1" w:line="240" w:lineRule="auto"/>
        <w:rPr>
          <w:rFonts w:eastAsia="Times New Roman" w:cs="Times New Roman"/>
          <w:sz w:val="24"/>
          <w:szCs w:val="24"/>
        </w:rPr>
      </w:pPr>
      <w:r w:rsidRPr="00373E81">
        <w:rPr>
          <w:rFonts w:eastAsia="Times New Roman" w:cs="Times New Roman"/>
          <w:sz w:val="24"/>
          <w:szCs w:val="24"/>
        </w:rPr>
        <w:t>Consider funding a unique program without sponsor involvement (a CLO networking event, social event, etc.)</w:t>
      </w:r>
    </w:p>
    <w:p w:rsidR="005944BB" w:rsidRPr="00373E81" w:rsidRDefault="005944BB" w:rsidP="005944BB">
      <w:pPr>
        <w:numPr>
          <w:ilvl w:val="0"/>
          <w:numId w:val="1"/>
        </w:numPr>
        <w:spacing w:before="100" w:beforeAutospacing="1" w:after="100" w:afterAutospacing="1" w:line="240" w:lineRule="auto"/>
        <w:rPr>
          <w:rFonts w:eastAsia="Times New Roman" w:cs="Times New Roman"/>
          <w:sz w:val="24"/>
          <w:szCs w:val="24"/>
        </w:rPr>
      </w:pPr>
      <w:r w:rsidRPr="00373E81">
        <w:rPr>
          <w:rFonts w:eastAsia="Times New Roman" w:cs="Times New Roman"/>
          <w:sz w:val="24"/>
          <w:szCs w:val="24"/>
        </w:rPr>
        <w:t>Host a webcast. ACC provides chapters with an easy to administer and inexpensive service for hosting a webcast.</w:t>
      </w:r>
    </w:p>
    <w:p w:rsidR="005944BB" w:rsidRPr="00373E81" w:rsidRDefault="005944BB" w:rsidP="005944BB">
      <w:pPr>
        <w:numPr>
          <w:ilvl w:val="0"/>
          <w:numId w:val="1"/>
        </w:numPr>
        <w:spacing w:before="100" w:beforeAutospacing="1" w:after="100" w:afterAutospacing="1" w:line="240" w:lineRule="auto"/>
        <w:rPr>
          <w:rFonts w:eastAsia="Times New Roman" w:cs="Times New Roman"/>
          <w:sz w:val="24"/>
          <w:szCs w:val="24"/>
        </w:rPr>
      </w:pPr>
      <w:r w:rsidRPr="00373E81">
        <w:rPr>
          <w:rFonts w:eastAsia="Times New Roman" w:cs="Times New Roman"/>
          <w:sz w:val="24"/>
          <w:szCs w:val="24"/>
        </w:rPr>
        <w:t>Purchase chapter letterhead and business cards.</w:t>
      </w:r>
    </w:p>
    <w:p w:rsidR="005944BB" w:rsidRPr="00373E81" w:rsidRDefault="005944BB" w:rsidP="005944BB">
      <w:pPr>
        <w:numPr>
          <w:ilvl w:val="0"/>
          <w:numId w:val="1"/>
        </w:numPr>
        <w:spacing w:before="100" w:beforeAutospacing="1" w:after="100" w:afterAutospacing="1" w:line="240" w:lineRule="auto"/>
        <w:rPr>
          <w:rFonts w:eastAsia="Times New Roman" w:cs="Times New Roman"/>
          <w:sz w:val="24"/>
          <w:szCs w:val="24"/>
        </w:rPr>
      </w:pPr>
      <w:r w:rsidRPr="00373E81">
        <w:rPr>
          <w:rFonts w:eastAsia="Times New Roman" w:cs="Times New Roman"/>
          <w:sz w:val="24"/>
          <w:szCs w:val="24"/>
        </w:rPr>
        <w:lastRenderedPageBreak/>
        <w:t>Provide administrator with training seminars related to his/her duties – computer, event management, business writing, membership development, etc.</w:t>
      </w:r>
    </w:p>
    <w:p w:rsidR="005944BB" w:rsidRPr="00373E81" w:rsidRDefault="005944BB" w:rsidP="005944BB">
      <w:pPr>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Hire experts such</w:t>
      </w:r>
      <w:r w:rsidRPr="00373E81">
        <w:rPr>
          <w:rFonts w:eastAsia="Times New Roman" w:cs="Times New Roman"/>
          <w:sz w:val="24"/>
          <w:szCs w:val="24"/>
        </w:rPr>
        <w:t xml:space="preserve"> as executive coaches, resume writing experts, </w:t>
      </w:r>
      <w:proofErr w:type="spellStart"/>
      <w:r w:rsidRPr="00373E81">
        <w:rPr>
          <w:rFonts w:eastAsia="Times New Roman" w:cs="Times New Roman"/>
          <w:sz w:val="24"/>
          <w:szCs w:val="24"/>
        </w:rPr>
        <w:t>etc</w:t>
      </w:r>
      <w:proofErr w:type="spellEnd"/>
      <w:r w:rsidRPr="00373E81">
        <w:rPr>
          <w:rFonts w:eastAsia="Times New Roman" w:cs="Times New Roman"/>
          <w:sz w:val="24"/>
          <w:szCs w:val="24"/>
        </w:rPr>
        <w:t xml:space="preserve"> to assist members in transition and members who are interesting in moving to the next level.</w:t>
      </w:r>
    </w:p>
    <w:p w:rsidR="005944BB" w:rsidRPr="00373E81" w:rsidRDefault="005944BB" w:rsidP="005944BB">
      <w:pPr>
        <w:numPr>
          <w:ilvl w:val="0"/>
          <w:numId w:val="1"/>
        </w:numPr>
        <w:spacing w:before="100" w:beforeAutospacing="1" w:after="100" w:afterAutospacing="1" w:line="240" w:lineRule="auto"/>
        <w:rPr>
          <w:rFonts w:eastAsia="Times New Roman" w:cs="Times New Roman"/>
          <w:sz w:val="24"/>
          <w:szCs w:val="24"/>
        </w:rPr>
      </w:pPr>
      <w:r w:rsidRPr="00373E81">
        <w:rPr>
          <w:rFonts w:eastAsia="Times New Roman" w:cs="Times New Roman"/>
          <w:sz w:val="24"/>
          <w:szCs w:val="24"/>
        </w:rPr>
        <w:t xml:space="preserve">Consider working with </w:t>
      </w:r>
      <w:proofErr w:type="spellStart"/>
      <w:r w:rsidRPr="00373E81">
        <w:rPr>
          <w:rFonts w:eastAsia="Times New Roman" w:cs="Times New Roman"/>
          <w:sz w:val="24"/>
          <w:szCs w:val="24"/>
        </w:rPr>
        <w:t>StreetLaw</w:t>
      </w:r>
      <w:proofErr w:type="spellEnd"/>
      <w:r w:rsidRPr="00373E81">
        <w:rPr>
          <w:rFonts w:eastAsia="Times New Roman" w:cs="Times New Roman"/>
          <w:sz w:val="24"/>
          <w:szCs w:val="24"/>
        </w:rPr>
        <w:t xml:space="preserve"> Inc. on a </w:t>
      </w:r>
      <w:hyperlink r:id="rId8" w:history="1">
        <w:r w:rsidRPr="005944BB">
          <w:rPr>
            <w:rFonts w:eastAsia="Times New Roman" w:cs="Times New Roman"/>
            <w:color w:val="0000FF"/>
            <w:sz w:val="24"/>
            <w:szCs w:val="24"/>
            <w:u w:val="single"/>
          </w:rPr>
          <w:t>Diversity Pipeline Project</w:t>
        </w:r>
      </w:hyperlink>
      <w:r w:rsidRPr="00373E81">
        <w:rPr>
          <w:rFonts w:eastAsia="Times New Roman" w:cs="Times New Roman"/>
          <w:sz w:val="24"/>
          <w:szCs w:val="24"/>
        </w:rPr>
        <w:t xml:space="preserve"> or The Pro Bono Institute on one of its many Corporate Pro Bono initiatives such as the </w:t>
      </w:r>
      <w:hyperlink r:id="rId9" w:history="1">
        <w:r w:rsidRPr="005944BB">
          <w:rPr>
            <w:rFonts w:eastAsia="Times New Roman" w:cs="Times New Roman"/>
            <w:color w:val="0000FF"/>
            <w:sz w:val="24"/>
            <w:szCs w:val="24"/>
            <w:u w:val="single"/>
          </w:rPr>
          <w:t>Clinic in a Box</w:t>
        </w:r>
      </w:hyperlink>
      <w:r w:rsidRPr="00373E81">
        <w:rPr>
          <w:rFonts w:eastAsia="Times New Roman" w:cs="Times New Roman"/>
          <w:sz w:val="24"/>
          <w:szCs w:val="24"/>
        </w:rPr>
        <w:t>. </w:t>
      </w:r>
    </w:p>
    <w:p w:rsidR="005944BB" w:rsidRPr="00373E81" w:rsidRDefault="005944BB" w:rsidP="005944BB">
      <w:pPr>
        <w:numPr>
          <w:ilvl w:val="0"/>
          <w:numId w:val="1"/>
        </w:numPr>
        <w:spacing w:before="100" w:beforeAutospacing="1" w:after="100" w:afterAutospacing="1" w:line="240" w:lineRule="auto"/>
        <w:rPr>
          <w:rFonts w:eastAsia="Times New Roman" w:cs="Times New Roman"/>
          <w:sz w:val="24"/>
          <w:szCs w:val="24"/>
        </w:rPr>
      </w:pPr>
      <w:r w:rsidRPr="00373E81">
        <w:rPr>
          <w:rFonts w:eastAsia="Times New Roman" w:cs="Times New Roman"/>
          <w:sz w:val="24"/>
          <w:szCs w:val="24"/>
        </w:rPr>
        <w:t>Consider funding unique speakers for one of more of your events. Recent speakers at chapter events include: Arthur Harrison Miller (Leadership), Barney Frank, Judy Smith (Crisis Manager). </w:t>
      </w:r>
    </w:p>
    <w:p w:rsidR="005944BB" w:rsidRPr="00373E81" w:rsidRDefault="005944BB" w:rsidP="005944BB">
      <w:pPr>
        <w:numPr>
          <w:ilvl w:val="0"/>
          <w:numId w:val="1"/>
        </w:numPr>
        <w:spacing w:before="100" w:beforeAutospacing="1" w:after="100" w:afterAutospacing="1" w:line="240" w:lineRule="auto"/>
        <w:rPr>
          <w:rFonts w:eastAsia="Times New Roman" w:cs="Times New Roman"/>
          <w:sz w:val="24"/>
          <w:szCs w:val="24"/>
        </w:rPr>
      </w:pPr>
      <w:r w:rsidRPr="00373E81">
        <w:rPr>
          <w:rFonts w:eastAsia="Times New Roman" w:cs="Times New Roman"/>
          <w:sz w:val="24"/>
          <w:szCs w:val="24"/>
        </w:rPr>
        <w:t>Consider funding an internship program or scholarship program for law students.</w:t>
      </w:r>
    </w:p>
    <w:p w:rsidR="005944BB" w:rsidRPr="00373E81" w:rsidRDefault="005944BB" w:rsidP="005944BB">
      <w:pPr>
        <w:spacing w:before="100" w:beforeAutospacing="1" w:after="100" w:afterAutospacing="1" w:line="240" w:lineRule="auto"/>
        <w:outlineLvl w:val="1"/>
        <w:rPr>
          <w:rFonts w:eastAsia="Times New Roman" w:cs="Times New Roman"/>
          <w:b/>
          <w:bCs/>
          <w:sz w:val="36"/>
          <w:szCs w:val="36"/>
        </w:rPr>
      </w:pPr>
      <w:r w:rsidRPr="00373E81">
        <w:rPr>
          <w:rFonts w:eastAsia="Times New Roman" w:cs="Times New Roman"/>
          <w:b/>
          <w:bCs/>
          <w:sz w:val="36"/>
          <w:szCs w:val="36"/>
        </w:rPr>
        <w:t>RESERVE LIMITS</w:t>
      </w:r>
    </w:p>
    <w:p w:rsidR="005944BB" w:rsidRPr="005944BB" w:rsidRDefault="005944BB" w:rsidP="005944BB">
      <w:r w:rsidRPr="00373E81">
        <w:rPr>
          <w:rFonts w:eastAsia="Times New Roman" w:cs="Times New Roman"/>
          <w:sz w:val="24"/>
          <w:szCs w:val="24"/>
        </w:rPr>
        <w:t xml:space="preserve">Chapters often wonder if the IRS places limits on the amount of reserves a chapter is allowed to hold. In fact, the IRS does not focus on a tax-exempt organization’s reserves as long as the use of the reserves is to ultimately carry out the objectives for which the organization was granted tax-exempt status and there is not a gross excess of funds that are not being spent on chapter services. (A large reserve fund may be justified, for example, if the chapter plans to set up a scholarship program, produce a directory, or host a large Annual event). Note, however, reserves are extremely higher than the recommended 3–6 months operating expenses, could cause undue scrutiny by the IRS and chapters should therefore endeavor to continually use excess funds to enhance </w:t>
      </w:r>
      <w:proofErr w:type="gramStart"/>
      <w:r w:rsidRPr="00373E81">
        <w:rPr>
          <w:rFonts w:eastAsia="Times New Roman" w:cs="Times New Roman"/>
          <w:sz w:val="24"/>
          <w:szCs w:val="24"/>
        </w:rPr>
        <w:t>chapters</w:t>
      </w:r>
      <w:proofErr w:type="gramEnd"/>
      <w:r w:rsidRPr="00373E81">
        <w:rPr>
          <w:rFonts w:eastAsia="Times New Roman" w:cs="Times New Roman"/>
          <w:sz w:val="24"/>
          <w:szCs w:val="24"/>
        </w:rPr>
        <w:t xml:space="preserve"> services and operations.</w:t>
      </w:r>
    </w:p>
    <w:sectPr w:rsidR="005944BB" w:rsidRPr="00594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B27BE"/>
    <w:multiLevelType w:val="multilevel"/>
    <w:tmpl w:val="AA1A1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BB"/>
    <w:rsid w:val="005944BB"/>
    <w:rsid w:val="007D2850"/>
    <w:rsid w:val="0080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AD1BA-CA10-40C5-AC2B-E8196EB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eetlaw.org/en/programs/corporate_legal_diversity_pipeline_program" TargetMode="External"/><Relationship Id="rId3" Type="http://schemas.openxmlformats.org/officeDocument/2006/relationships/settings" Target="settings.xml"/><Relationship Id="rId7" Type="http://schemas.openxmlformats.org/officeDocument/2006/relationships/hyperlink" Target="mailto:payne@ac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s@acc.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bonoinst.org/projects/corporate-pro-b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2015-01-08T15:49:00Z</dcterms:created>
  <dcterms:modified xsi:type="dcterms:W3CDTF">2015-01-08T15:49:00Z</dcterms:modified>
</cp:coreProperties>
</file>